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2D2D0" w14:textId="1BC18A89" w:rsidR="00221A3B" w:rsidRPr="00221A3B" w:rsidRDefault="00221A3B" w:rsidP="00221A3B">
      <w:pPr>
        <w:jc w:val="center"/>
        <w:rPr>
          <w:rFonts w:ascii="Segoe UI" w:hAnsi="Segoe UI" w:cs="Segoe UI"/>
          <w:b/>
          <w:bCs/>
          <w:color w:val="201F1E"/>
          <w:sz w:val="24"/>
          <w:szCs w:val="24"/>
          <w:shd w:val="clear" w:color="auto" w:fill="FFFFFF"/>
        </w:rPr>
      </w:pPr>
      <w:r w:rsidRPr="00221A3B">
        <w:rPr>
          <w:rFonts w:ascii="Segoe UI" w:hAnsi="Segoe UI" w:cs="Segoe UI"/>
          <w:b/>
          <w:bCs/>
          <w:color w:val="201F1E"/>
          <w:sz w:val="24"/>
          <w:szCs w:val="24"/>
          <w:shd w:val="clear" w:color="auto" w:fill="FFFFFF"/>
        </w:rPr>
        <w:t>Erasmus+ 2021 (praktická stáž): Česká centra</w:t>
      </w:r>
    </w:p>
    <w:p w14:paraId="471FC818" w14:textId="77777777" w:rsidR="00544990" w:rsidRDefault="00221A3B">
      <w:r>
        <w:rPr>
          <w:rFonts w:ascii="Segoe UI" w:hAnsi="Segoe UI" w:cs="Segoe UI"/>
          <w:color w:val="201F1E"/>
          <w:shd w:val="clear" w:color="auto" w:fill="FFFFFF"/>
        </w:rPr>
        <w:t>ČC Athény</w:t>
      </w:r>
      <w:r>
        <w:rPr>
          <w:rFonts w:ascii="Segoe UI" w:hAnsi="Segoe UI" w:cs="Segoe UI"/>
          <w:color w:val="201F1E"/>
        </w:rPr>
        <w:br/>
      </w:r>
      <w:hyperlink r:id="rId4" w:tgtFrame="_blank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http://www.czechcentres.cz/o-nas/kariera/staze2/staz-atheny1/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ČC Berlín</w:t>
      </w:r>
      <w:r>
        <w:rPr>
          <w:rFonts w:ascii="Segoe UI" w:hAnsi="Segoe UI" w:cs="Segoe UI"/>
          <w:color w:val="201F1E"/>
        </w:rPr>
        <w:br/>
      </w:r>
      <w:hyperlink r:id="rId5" w:tgtFrame="_blank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http://www.czechcentres.cz/o-nas/kariera/staze2/staz-berlin/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ČC Bratislava</w:t>
      </w:r>
      <w:r>
        <w:rPr>
          <w:rFonts w:ascii="Segoe UI" w:hAnsi="Segoe UI" w:cs="Segoe UI"/>
          <w:color w:val="201F1E"/>
        </w:rPr>
        <w:br/>
      </w:r>
      <w:hyperlink r:id="rId6" w:tgtFrame="_blank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http://www.czechcentres.cz/o-nas/kariera/staze2/staz-bratislava/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ČC Brusel</w:t>
      </w:r>
      <w:r>
        <w:rPr>
          <w:rFonts w:ascii="Segoe UI" w:hAnsi="Segoe UI" w:cs="Segoe UI"/>
          <w:color w:val="201F1E"/>
        </w:rPr>
        <w:br/>
      </w:r>
      <w:hyperlink r:id="rId7" w:tgtFrame="_blank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http://www.czechcentres.cz/o-nas/kariera/staze2/staz-brusel/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ČC Budapešť - 2 typy stáží: kulturní management/grafika+fotografie </w:t>
      </w:r>
      <w:hyperlink r:id="rId8" w:tgtFrame="_blank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http://www.czechcentres.cz/o-nas/kariera/staze2/staz-budapest/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ČC Bukurešť</w:t>
      </w:r>
      <w:r>
        <w:rPr>
          <w:rFonts w:ascii="Segoe UI" w:hAnsi="Segoe UI" w:cs="Segoe UI"/>
          <w:color w:val="201F1E"/>
        </w:rPr>
        <w:br/>
      </w:r>
      <w:hyperlink r:id="rId9" w:tgtFrame="_blank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http://www.czechcentres.cz/o-nas/kariera/staze2/staz-bukurest/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ČC Londýn – 2 typy stáží: kulturní management/překladatelství </w:t>
      </w:r>
      <w:hyperlink r:id="rId10" w:tgtFrame="_blank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http://www.czechcentres.cz/o-nas/kariera/staze2/staz-londyn/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ČC Madrid</w:t>
      </w:r>
      <w:r>
        <w:rPr>
          <w:rFonts w:ascii="Segoe UI" w:hAnsi="Segoe UI" w:cs="Segoe UI"/>
          <w:color w:val="201F1E"/>
        </w:rPr>
        <w:br/>
      </w:r>
      <w:hyperlink r:id="rId11" w:tgtFrame="_blank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http://www.czechcentres.cz/o-nas/kariera/staze2/staz-madrid/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ČC Milán</w:t>
      </w:r>
      <w:r>
        <w:rPr>
          <w:rFonts w:ascii="Segoe UI" w:hAnsi="Segoe UI" w:cs="Segoe UI"/>
          <w:color w:val="201F1E"/>
        </w:rPr>
        <w:br/>
      </w:r>
      <w:hyperlink r:id="rId12" w:tgtFrame="_blank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http://www.czechcentres.cz/o-nas/kariera/staze2/staz-milan/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ČC Mnichov</w:t>
      </w:r>
      <w:r>
        <w:rPr>
          <w:rFonts w:ascii="Segoe UI" w:hAnsi="Segoe UI" w:cs="Segoe UI"/>
          <w:color w:val="201F1E"/>
        </w:rPr>
        <w:br/>
      </w:r>
      <w:hyperlink r:id="rId13" w:tgtFrame="_blank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http://www.czechcentres.cz/o-nas/kariera/staze2/staz-mnichov/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ČC Paříž - 2 typy stáží: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kultura+administrativa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/ grafika+fotografie </w:t>
      </w:r>
      <w:hyperlink r:id="rId14" w:tgtFrame="_blank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http://www.czechcentres.cz/o-nas/kariera/staze2/staz-pariz/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ČC Rotterdam</w:t>
      </w:r>
      <w:r>
        <w:rPr>
          <w:rFonts w:ascii="Segoe UI" w:hAnsi="Segoe UI" w:cs="Segoe UI"/>
          <w:color w:val="201F1E"/>
        </w:rPr>
        <w:br/>
      </w:r>
      <w:hyperlink r:id="rId15" w:tgtFrame="_blank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http://www.czechcentres.cz/o-nas/kariera/staze2/staz-rotterdam/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ČC Řím</w:t>
      </w:r>
      <w:r>
        <w:rPr>
          <w:rFonts w:ascii="Segoe UI" w:hAnsi="Segoe UI" w:cs="Segoe UI"/>
          <w:color w:val="201F1E"/>
        </w:rPr>
        <w:br/>
      </w:r>
      <w:hyperlink r:id="rId16" w:tgtFrame="_blank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http://www.czechcentres.cz/o-nas/kariera/staze2/staz-rim/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ČC Stockholm</w:t>
      </w:r>
      <w:r>
        <w:rPr>
          <w:rFonts w:ascii="Segoe UI" w:hAnsi="Segoe UI" w:cs="Segoe UI"/>
          <w:color w:val="201F1E"/>
        </w:rPr>
        <w:br/>
      </w:r>
      <w:hyperlink r:id="rId17" w:tgtFrame="_blank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http://www.czechcentres.cz/o-nas/kariera/staze2/staz-stockholm/</w:t>
        </w:r>
      </w:hyperlink>
    </w:p>
    <w:p w14:paraId="3EC322CF" w14:textId="3C37E382" w:rsidR="00E01587" w:rsidRDefault="00221A3B">
      <w:r>
        <w:rPr>
          <w:rFonts w:ascii="Segoe UI" w:hAnsi="Segoe UI" w:cs="Segoe UI"/>
          <w:color w:val="201F1E"/>
          <w:shd w:val="clear" w:color="auto" w:fill="FFFFFF"/>
        </w:rPr>
        <w:lastRenderedPageBreak/>
        <w:t>ČC Sofie</w:t>
      </w:r>
      <w:r>
        <w:rPr>
          <w:rFonts w:ascii="Segoe UI" w:hAnsi="Segoe UI" w:cs="Segoe UI"/>
          <w:color w:val="201F1E"/>
        </w:rPr>
        <w:br/>
      </w:r>
      <w:hyperlink r:id="rId18" w:tgtFrame="_blank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http://www.czechcentres.cz/o-nas/kariera/staze2/staz-sofie/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ČC Varšava</w:t>
      </w:r>
      <w:r>
        <w:rPr>
          <w:rFonts w:ascii="Segoe UI" w:hAnsi="Segoe UI" w:cs="Segoe UI"/>
          <w:color w:val="201F1E"/>
        </w:rPr>
        <w:br/>
      </w:r>
      <w:hyperlink r:id="rId19" w:tgtFrame="_blank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http://www.czechcentres.cz/o-nas/kariera/staze2/staz-varsava/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ČC Vídeň</w:t>
      </w:r>
      <w:r>
        <w:rPr>
          <w:rFonts w:ascii="Segoe UI" w:hAnsi="Segoe UI" w:cs="Segoe UI"/>
          <w:color w:val="201F1E"/>
        </w:rPr>
        <w:br/>
      </w:r>
      <w:hyperlink r:id="rId20" w:tgtFrame="_blank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http://www.czechcentres.cz/o-nas/kariera/staze2/staz-viden/</w:t>
        </w:r>
      </w:hyperlink>
    </w:p>
    <w:sectPr w:rsidR="00E0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3B"/>
    <w:rsid w:val="00221A3B"/>
    <w:rsid w:val="002B2B0D"/>
    <w:rsid w:val="00544990"/>
    <w:rsid w:val="0093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6BDE"/>
  <w15:chartTrackingRefBased/>
  <w15:docId w15:val="{FCB8B60C-E5E6-4BD9-828D-D2AE0E67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1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centres.cz/o-nas/kariera/staze2/staz-budapest/" TargetMode="External"/><Relationship Id="rId13" Type="http://schemas.openxmlformats.org/officeDocument/2006/relationships/hyperlink" Target="http://www.czechcentres.cz/o-nas/kariera/staze2/staz-mnichov/" TargetMode="External"/><Relationship Id="rId18" Type="http://schemas.openxmlformats.org/officeDocument/2006/relationships/hyperlink" Target="http://www.czechcentres.cz/o-nas/kariera/staze2/staz-sofie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zechcentres.cz/o-nas/kariera/staze2/staz-brusel/" TargetMode="External"/><Relationship Id="rId12" Type="http://schemas.openxmlformats.org/officeDocument/2006/relationships/hyperlink" Target="http://www.czechcentres.cz/o-nas/kariera/staze2/staz-milan/" TargetMode="External"/><Relationship Id="rId17" Type="http://schemas.openxmlformats.org/officeDocument/2006/relationships/hyperlink" Target="http://www.czechcentres.cz/o-nas/kariera/staze2/staz-stockhol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zechcentres.cz/o-nas/kariera/staze2/staz-rim/" TargetMode="External"/><Relationship Id="rId20" Type="http://schemas.openxmlformats.org/officeDocument/2006/relationships/hyperlink" Target="http://www.czechcentres.cz/o-nas/kariera/staze2/staz-vide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zechcentres.cz/o-nas/kariera/staze2/staz-bratislava/" TargetMode="External"/><Relationship Id="rId11" Type="http://schemas.openxmlformats.org/officeDocument/2006/relationships/hyperlink" Target="http://www.czechcentres.cz/o-nas/kariera/staze2/staz-madrid/" TargetMode="External"/><Relationship Id="rId5" Type="http://schemas.openxmlformats.org/officeDocument/2006/relationships/hyperlink" Target="http://www.czechcentres.cz/o-nas/kariera/staze2/staz-berlin/" TargetMode="External"/><Relationship Id="rId15" Type="http://schemas.openxmlformats.org/officeDocument/2006/relationships/hyperlink" Target="http://www.czechcentres.cz/o-nas/kariera/staze2/staz-rotterdam/" TargetMode="External"/><Relationship Id="rId10" Type="http://schemas.openxmlformats.org/officeDocument/2006/relationships/hyperlink" Target="http://www.czechcentres.cz/o-nas/kariera/staze2/staz-londyn/" TargetMode="External"/><Relationship Id="rId19" Type="http://schemas.openxmlformats.org/officeDocument/2006/relationships/hyperlink" Target="http://www.czechcentres.cz/o-nas/kariera/staze2/staz-varsava/" TargetMode="External"/><Relationship Id="rId4" Type="http://schemas.openxmlformats.org/officeDocument/2006/relationships/hyperlink" Target="http://www.czechcentres.cz/o-nas/kariera/staze2/staz-atheny1/" TargetMode="External"/><Relationship Id="rId9" Type="http://schemas.openxmlformats.org/officeDocument/2006/relationships/hyperlink" Target="http://www.czechcentres.cz/o-nas/kariera/staze2/staz-bukurest/" TargetMode="External"/><Relationship Id="rId14" Type="http://schemas.openxmlformats.org/officeDocument/2006/relationships/hyperlink" Target="http://www.czechcentres.cz/o-nas/kariera/staze2/staz-pari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Mračková Vavroušová, Petra</dc:creator>
  <cp:keywords/>
  <dc:description/>
  <cp:lastModifiedBy>Mračková Vavroušová, Petra</cp:lastModifiedBy>
  <cp:revision>3</cp:revision>
  <dcterms:created xsi:type="dcterms:W3CDTF">2020-10-22T10:03:00Z</dcterms:created>
  <dcterms:modified xsi:type="dcterms:W3CDTF">2020-10-22T10:04:00Z</dcterms:modified>
</cp:coreProperties>
</file>